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80" w:rsidRPr="00A45821" w:rsidRDefault="00E02F80" w:rsidP="00A458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FF252B">
        <w:rPr>
          <w:rFonts w:ascii="Times New Roman" w:hAnsi="Times New Roman" w:cs="Times New Roman"/>
          <w:b/>
          <w:sz w:val="24"/>
          <w:szCs w:val="24"/>
        </w:rPr>
        <w:t>курсу «</w:t>
      </w:r>
      <w:r w:rsidR="00176CF6">
        <w:rPr>
          <w:rFonts w:ascii="Times New Roman" w:hAnsi="Times New Roman" w:cs="Times New Roman"/>
          <w:b/>
          <w:sz w:val="24"/>
          <w:szCs w:val="24"/>
        </w:rPr>
        <w:t>Финансовая грамотность</w:t>
      </w:r>
      <w:r w:rsidR="00FF252B">
        <w:rPr>
          <w:rFonts w:ascii="Times New Roman" w:hAnsi="Times New Roman" w:cs="Times New Roman"/>
          <w:b/>
          <w:sz w:val="24"/>
          <w:szCs w:val="24"/>
        </w:rPr>
        <w:t>»</w:t>
      </w:r>
    </w:p>
    <w:p w:rsidR="00EE357D" w:rsidRDefault="00E02F80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821">
        <w:rPr>
          <w:rFonts w:ascii="Times New Roman" w:hAnsi="Times New Roman" w:cs="Times New Roman"/>
          <w:b/>
          <w:sz w:val="24"/>
          <w:szCs w:val="24"/>
        </w:rPr>
        <w:t>(</w:t>
      </w:r>
      <w:r w:rsidR="00A45821" w:rsidRPr="00A45821">
        <w:rPr>
          <w:rFonts w:ascii="Times New Roman" w:hAnsi="Times New Roman" w:cs="Times New Roman"/>
          <w:b/>
          <w:sz w:val="24"/>
          <w:szCs w:val="24"/>
        </w:rPr>
        <w:t>10-11</w:t>
      </w:r>
      <w:r w:rsidRPr="00A45821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:rsidR="009A7AFE" w:rsidRPr="00A45821" w:rsidRDefault="009A7AFE" w:rsidP="009A7A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CF6" w:rsidRDefault="00176CF6" w:rsidP="00176CF6">
      <w:pPr>
        <w:spacing w:after="12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1E3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176CF6" w:rsidRPr="00781E3E" w:rsidRDefault="00176CF6" w:rsidP="00176CF6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E3">
        <w:rPr>
          <w:rFonts w:ascii="Times New Roman" w:hAnsi="Times New Roman" w:cs="Times New Roman"/>
          <w:sz w:val="24"/>
          <w:szCs w:val="24"/>
        </w:rPr>
        <w:t>Рабочая программа элективного курса «</w:t>
      </w:r>
      <w:r>
        <w:rPr>
          <w:rFonts w:ascii="Times New Roman" w:hAnsi="Times New Roman" w:cs="Times New Roman"/>
          <w:sz w:val="24"/>
          <w:szCs w:val="24"/>
        </w:rPr>
        <w:t xml:space="preserve">Финансовая грамотность» </w:t>
      </w:r>
      <w:r w:rsidRPr="000E29E3">
        <w:rPr>
          <w:rFonts w:ascii="Times New Roman" w:hAnsi="Times New Roman" w:cs="Times New Roman"/>
          <w:sz w:val="24"/>
          <w:szCs w:val="24"/>
        </w:rPr>
        <w:t>в 1</w:t>
      </w:r>
      <w:r>
        <w:rPr>
          <w:rFonts w:ascii="Times New Roman" w:hAnsi="Times New Roman" w:cs="Times New Roman"/>
          <w:sz w:val="24"/>
          <w:szCs w:val="24"/>
        </w:rPr>
        <w:t>0-11</w:t>
      </w:r>
      <w:r w:rsidRPr="000E29E3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0E29E3">
        <w:rPr>
          <w:rFonts w:ascii="Times New Roman" w:hAnsi="Times New Roman" w:cs="Times New Roman"/>
          <w:sz w:val="24"/>
          <w:szCs w:val="24"/>
        </w:rPr>
        <w:t xml:space="preserve"> составлена на основе Федерального государственного образовательного стандарта среднег</w:t>
      </w:r>
      <w:r>
        <w:rPr>
          <w:rFonts w:ascii="Times New Roman" w:hAnsi="Times New Roman" w:cs="Times New Roman"/>
          <w:sz w:val="24"/>
          <w:szCs w:val="24"/>
        </w:rPr>
        <w:t>о (полного) образования</w:t>
      </w:r>
      <w:r w:rsidRPr="000E29E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среднего общего образования</w:t>
      </w:r>
      <w:r w:rsidRPr="000E29E3">
        <w:rPr>
          <w:rFonts w:ascii="Times New Roman" w:hAnsi="Times New Roman" w:cs="Times New Roman"/>
          <w:sz w:val="24"/>
          <w:szCs w:val="24"/>
        </w:rPr>
        <w:t xml:space="preserve"> </w:t>
      </w:r>
      <w:r w:rsidRPr="008D028F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D028F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с углубленным изучением татарского языка и литературы №38»</w:t>
      </w:r>
      <w:r w:rsidRPr="000E29E3">
        <w:rPr>
          <w:rFonts w:ascii="Times New Roman" w:hAnsi="Times New Roman" w:cs="Times New Roman"/>
          <w:sz w:val="24"/>
          <w:szCs w:val="24"/>
        </w:rPr>
        <w:t xml:space="preserve"> и программы курса «</w:t>
      </w:r>
      <w:r>
        <w:rPr>
          <w:rFonts w:ascii="Times New Roman" w:hAnsi="Times New Roman" w:cs="Times New Roman"/>
          <w:sz w:val="24"/>
          <w:szCs w:val="24"/>
        </w:rPr>
        <w:t xml:space="preserve">Финансовая грамотность», составленной Ю.В.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Бреховой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Алмосовым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>, Д.Ю. Завьяловой</w:t>
      </w:r>
      <w:r w:rsidRPr="000E29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расчете  1 час в неделю (34</w:t>
      </w:r>
      <w:r w:rsidRPr="008D028F">
        <w:rPr>
          <w:rFonts w:ascii="Times New Roman" w:hAnsi="Times New Roman" w:cs="Times New Roman"/>
          <w:sz w:val="24"/>
          <w:szCs w:val="24"/>
        </w:rPr>
        <w:t xml:space="preserve"> ч</w:t>
      </w:r>
      <w:r>
        <w:rPr>
          <w:rFonts w:ascii="Times New Roman" w:hAnsi="Times New Roman" w:cs="Times New Roman"/>
          <w:sz w:val="24"/>
          <w:szCs w:val="24"/>
        </w:rPr>
        <w:t>аса в год) в 10 классе, 1 час в неделю (33 часа в год) в 11 классе</w:t>
      </w:r>
      <w:r w:rsidRPr="008D028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Итого 67 часов.</w:t>
      </w:r>
    </w:p>
    <w:p w:rsidR="00176CF6" w:rsidRPr="00781E3E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 xml:space="preserve"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 В основе курса </w:t>
      </w:r>
      <w:r>
        <w:rPr>
          <w:rFonts w:ascii="Times New Roman" w:hAnsi="Times New Roman" w:cs="Times New Roman"/>
          <w:sz w:val="24"/>
          <w:szCs w:val="24"/>
        </w:rPr>
        <w:t>«Финансовая грамотность» для 10-11 класса</w:t>
      </w:r>
      <w:r w:rsidRPr="00781E3E">
        <w:rPr>
          <w:rFonts w:ascii="Times New Roman" w:hAnsi="Times New Roman" w:cs="Times New Roman"/>
          <w:sz w:val="24"/>
          <w:szCs w:val="24"/>
        </w:rPr>
        <w:t xml:space="preserve"> лежит системно-</w:t>
      </w:r>
      <w:proofErr w:type="spellStart"/>
      <w:r w:rsidRPr="00781E3E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81E3E">
        <w:rPr>
          <w:rFonts w:ascii="Times New Roman" w:hAnsi="Times New Roman" w:cs="Times New Roman"/>
          <w:sz w:val="24"/>
          <w:szCs w:val="24"/>
        </w:rPr>
        <w:t xml:space="preserve"> подход, в нём отражены личностные и </w:t>
      </w:r>
      <w:proofErr w:type="spellStart"/>
      <w:r w:rsidRPr="00781E3E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781E3E">
        <w:rPr>
          <w:rFonts w:ascii="Times New Roman" w:hAnsi="Times New Roman" w:cs="Times New Roman"/>
          <w:sz w:val="24"/>
          <w:szCs w:val="24"/>
        </w:rPr>
        <w:t xml:space="preserve"> результаты, сформулированные в Федеральном государственном образовательном стандарте основного общего образования. Курс </w:t>
      </w:r>
      <w:r>
        <w:rPr>
          <w:rFonts w:ascii="Times New Roman" w:hAnsi="Times New Roman" w:cs="Times New Roman"/>
          <w:sz w:val="24"/>
          <w:szCs w:val="24"/>
        </w:rPr>
        <w:t xml:space="preserve">«Финансовая грамотность» для </w:t>
      </w:r>
      <w:r w:rsidRPr="00781E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0-11</w:t>
      </w:r>
      <w:r w:rsidRPr="00781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класса</w:t>
      </w:r>
      <w:r w:rsidRPr="00781E3E">
        <w:rPr>
          <w:rFonts w:ascii="Times New Roman" w:hAnsi="Times New Roman" w:cs="Times New Roman"/>
          <w:sz w:val="24"/>
          <w:szCs w:val="24"/>
        </w:rPr>
        <w:t xml:space="preserve"> тесно переплетается с общеобразовательными предметами, изучаемыми в школе. Благодаря этому педагог может добиться от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81E3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1E3E">
        <w:rPr>
          <w:rFonts w:ascii="Times New Roman" w:hAnsi="Times New Roman" w:cs="Times New Roman"/>
          <w:sz w:val="24"/>
          <w:szCs w:val="24"/>
        </w:rPr>
        <w:t xml:space="preserve">щихся не только более глубокого понимания курса, но и умения применять и закреплять полученные знания при изучении других предметов, а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81E3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1E3E">
        <w:rPr>
          <w:rFonts w:ascii="Times New Roman" w:hAnsi="Times New Roman" w:cs="Times New Roman"/>
          <w:sz w:val="24"/>
          <w:szCs w:val="24"/>
        </w:rPr>
        <w:t xml:space="preserve">щиеся – осознать, что полученные знания по предметам тесно взаимосвязаны и могут пригодиться в повседневной жизни. </w:t>
      </w:r>
    </w:p>
    <w:p w:rsidR="00176CF6" w:rsidRPr="00781E3E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 xml:space="preserve">Экономическое мышление формируется на основе знаний по истории, информатике, математике, обществознанию и другим общеобразовательным предметам. Перечень предлагаемых к изучению тем соответствует необходимому минимуму базовых финансовых знаний для успешного молодого человека в современном обществе и учитывает международный опыт реализации программ повышения финансовой грамотности. Так, в курсе предлагается раскрытие ключевых вопросов, связанных с функционированием финансовых институтов и взаимодействием с ними. Поскольку учащиеся только начинают вступать в отношения с финансовыми институтами, в рамках курса рассматриваются такие понятия, как коммерческий банк, инвестиционный фонд, рынок ценных бумаг, налоговая система, пенсионный фонд и др. Учащиеся должны научиться основам взаимодействия с банками, пенсионными фондами, налоговыми органами, страховыми компаниями в процессе формирования накоплений, получения кредитов, уплаты налогов, страхования личных и имущественных рисков и др. 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 Также курс предполагает формирование умений в области 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операций. Курс </w:t>
      </w:r>
      <w:r>
        <w:rPr>
          <w:rFonts w:ascii="Times New Roman" w:hAnsi="Times New Roman" w:cs="Times New Roman"/>
          <w:sz w:val="24"/>
          <w:szCs w:val="24"/>
        </w:rPr>
        <w:t>«Финансовая грамотность» для 10-11 класса</w:t>
      </w:r>
      <w:r w:rsidRPr="00781E3E">
        <w:rPr>
          <w:rFonts w:ascii="Times New Roman" w:hAnsi="Times New Roman" w:cs="Times New Roman"/>
          <w:sz w:val="24"/>
          <w:szCs w:val="24"/>
        </w:rPr>
        <w:t xml:space="preserve"> разбит на тематические модули, изучение которых обеспечит освоение широкого спектра финансовой 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</w:t>
      </w:r>
      <w:r>
        <w:rPr>
          <w:rFonts w:ascii="Times New Roman" w:hAnsi="Times New Roman" w:cs="Times New Roman"/>
          <w:sz w:val="24"/>
          <w:szCs w:val="24"/>
        </w:rPr>
        <w:t xml:space="preserve">ом этапе их жизни, </w:t>
      </w:r>
      <w:r>
        <w:rPr>
          <w:rFonts w:ascii="Times New Roman" w:hAnsi="Times New Roman" w:cs="Times New Roman"/>
          <w:sz w:val="24"/>
          <w:szCs w:val="24"/>
        </w:rPr>
        <w:lastRenderedPageBreak/>
        <w:t>это позволит</w:t>
      </w:r>
      <w:r w:rsidRPr="00781E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81E3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1E3E">
        <w:rPr>
          <w:rFonts w:ascii="Times New Roman" w:hAnsi="Times New Roman" w:cs="Times New Roman"/>
          <w:sz w:val="24"/>
          <w:szCs w:val="24"/>
        </w:rPr>
        <w:t>щимся выстроить собственную образовательную траекторию и получить углублённые знания имен</w:t>
      </w:r>
      <w:r>
        <w:rPr>
          <w:rFonts w:ascii="Times New Roman" w:hAnsi="Times New Roman" w:cs="Times New Roman"/>
          <w:sz w:val="24"/>
          <w:szCs w:val="24"/>
        </w:rPr>
        <w:t xml:space="preserve">но по тем финансовым проблемам, </w:t>
      </w:r>
      <w:r w:rsidRPr="00781E3E">
        <w:rPr>
          <w:rFonts w:ascii="Times New Roman" w:hAnsi="Times New Roman" w:cs="Times New Roman"/>
          <w:sz w:val="24"/>
          <w:szCs w:val="24"/>
        </w:rPr>
        <w:t xml:space="preserve">которые они посчитают наиболее полезными для себя. В качестве дополнительного материала при глубоком изучении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81E3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1E3E">
        <w:rPr>
          <w:rFonts w:ascii="Times New Roman" w:hAnsi="Times New Roman" w:cs="Times New Roman"/>
          <w:sz w:val="24"/>
          <w:szCs w:val="24"/>
        </w:rPr>
        <w:t>щимися отдельных вопросов финансовой грамотности могут быть использованы учебные пособия, подготовленные в рамках целостной программы повышения финансовой грамотности: «Страхование», «Фондовый рынок», «Банки», «Финансовые риски и финансовая безопасность», «Пенсия и пенсионные накопления».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 xml:space="preserve">Цель обучения: формирование основ финансовой грамотности среди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81E3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ющихся 10-11 класса</w:t>
      </w:r>
      <w:r w:rsidRPr="00781E3E">
        <w:rPr>
          <w:rFonts w:ascii="Times New Roman" w:hAnsi="Times New Roman" w:cs="Times New Roman"/>
          <w:sz w:val="24"/>
          <w:szCs w:val="24"/>
        </w:rPr>
        <w:t xml:space="preserve"> посредством освоения базовых понятий, отражающих сферу личных финансов, а также умений и компетенций, способствующих эффективному взаимодействию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81E3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1E3E">
        <w:rPr>
          <w:rFonts w:ascii="Times New Roman" w:hAnsi="Times New Roman" w:cs="Times New Roman"/>
          <w:sz w:val="24"/>
          <w:szCs w:val="24"/>
        </w:rPr>
        <w:t>щихся с финансовыми институтами с целью достижения финансового благосостояния.</w:t>
      </w:r>
    </w:p>
    <w:p w:rsidR="00176CF6" w:rsidRPr="00781E3E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CF6" w:rsidRPr="00690477" w:rsidRDefault="00176CF6" w:rsidP="00176CF6">
      <w:pPr>
        <w:spacing w:after="12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47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</w:t>
      </w:r>
    </w:p>
    <w:p w:rsidR="00176CF6" w:rsidRPr="000B6C8F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C8F">
        <w:rPr>
          <w:rFonts w:ascii="Times New Roman" w:hAnsi="Times New Roman" w:cs="Times New Roman"/>
          <w:b/>
          <w:sz w:val="24"/>
          <w:szCs w:val="24"/>
        </w:rPr>
        <w:t xml:space="preserve">Требования к личностным результатам освоения курса: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 xml:space="preserve">способность к самостоятельным решениям в области управления личными финансами;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81E3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81E3E">
        <w:rPr>
          <w:rFonts w:ascii="Times New Roman" w:hAnsi="Times New Roman" w:cs="Times New Roman"/>
          <w:sz w:val="24"/>
          <w:szCs w:val="24"/>
        </w:rPr>
        <w:t xml:space="preserve"> сознательного, активного и ответственного поведения на финансовом рынке: поведения личности, уважающей закон, осознающей свою ответственность за решения, принимаемые в процессе взаимодействия с финансовыми институтами;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 xml:space="preserve">понимание прав и обязанностей в сфере управления личными финансами;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 xml:space="preserve">готовность вести диалог с членами семьи, представителями финансовых институтов по вопросам управления личными финансами, достигать в нём взаимопонимания;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 xml:space="preserve">готовность и способность к финансовому образованию и самообразованию во взрослой жизни;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 xml:space="preserve">сознательное отношение к непрерывному финансовому самообразованию как условию достижения финансового благополучия; </w:t>
      </w:r>
    </w:p>
    <w:p w:rsidR="00176CF6" w:rsidRPr="00781E3E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>способность обучающегося осуществлять коммуникативную деятельность со сверстниками и педагогом в рамках занятий по финансовой грамотности.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4B6">
        <w:rPr>
          <w:rFonts w:ascii="Times New Roman" w:hAnsi="Times New Roman" w:cs="Times New Roman"/>
          <w:b/>
          <w:sz w:val="24"/>
          <w:szCs w:val="24"/>
        </w:rPr>
        <w:t>Требования к интеллектуальным (</w:t>
      </w:r>
      <w:proofErr w:type="spellStart"/>
      <w:r w:rsidRPr="002A44B6">
        <w:rPr>
          <w:rFonts w:ascii="Times New Roman" w:hAnsi="Times New Roman" w:cs="Times New Roman"/>
          <w:b/>
          <w:sz w:val="24"/>
          <w:szCs w:val="24"/>
        </w:rPr>
        <w:t>метапредметным</w:t>
      </w:r>
      <w:proofErr w:type="spellEnd"/>
      <w:r w:rsidRPr="002A44B6">
        <w:rPr>
          <w:rFonts w:ascii="Times New Roman" w:hAnsi="Times New Roman" w:cs="Times New Roman"/>
          <w:b/>
          <w:sz w:val="24"/>
          <w:szCs w:val="24"/>
        </w:rPr>
        <w:t>) результатам освоения курса:</w:t>
      </w:r>
      <w:r w:rsidRPr="00781E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 xml:space="preserve">умение самостоятельно определять финансовые цели и составлять планы по их достижению, осознавая приоритетные и второстепенные задачи;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 xml:space="preserve">умение выявлять альтернативные пути достижения поставленных финансовых целей;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 xml:space="preserve">способность и готовность к самостоятельному поиску методов решения финансовых проблем;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 xml:space="preserve">умение ориентироваться в различных источниках информации финансового характера, критически оценивать и интерпретировать информацию, получаемую из различных источников;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 xml:space="preserve">умение определять назначение и функции различных финансовых институтов, ориентироваться в предлагаемых финансовых продуктах, оценивать последствия их использования; </w:t>
      </w:r>
    </w:p>
    <w:p w:rsidR="00176CF6" w:rsidRPr="00781E3E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>умение общаться и взаимодействовать с учащимися и педагогом в рамках занятий по финансовой грамотности.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6CF6" w:rsidRPr="002A44B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44B6">
        <w:rPr>
          <w:rFonts w:ascii="Times New Roman" w:hAnsi="Times New Roman" w:cs="Times New Roman"/>
          <w:b/>
          <w:sz w:val="24"/>
          <w:szCs w:val="24"/>
        </w:rPr>
        <w:t xml:space="preserve">Требования к предметным результатам освоения курса: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 xml:space="preserve">владение базовыми понятиями: личные финансы; сбережения; банк; депозит; кредит; ипотека; процент; инвестирование; финансовый риск; портфель инвестиций; страхование; договор на услуги по страхованию; медицинское страхование; автострахование; страхование жизни; страховой случай; фондовый рынок; ценные бумаги; акции; облигации; налоги; пошлины; сборы; </w:t>
      </w:r>
      <w:r w:rsidRPr="00781E3E">
        <w:rPr>
          <w:rFonts w:ascii="Times New Roman" w:hAnsi="Times New Roman" w:cs="Times New Roman"/>
          <w:sz w:val="24"/>
          <w:szCs w:val="24"/>
        </w:rPr>
        <w:lastRenderedPageBreak/>
        <w:t xml:space="preserve">налоговая система; ИНН; налоговый вычет; пеня по налогам; пенсия; пенсионная система; пенсионные накопления; бизнес; </w:t>
      </w:r>
      <w:proofErr w:type="spellStart"/>
      <w:r w:rsidRPr="00781E3E">
        <w:rPr>
          <w:rFonts w:ascii="Times New Roman" w:hAnsi="Times New Roman" w:cs="Times New Roman"/>
          <w:sz w:val="24"/>
          <w:szCs w:val="24"/>
        </w:rPr>
        <w:t>стартап</w:t>
      </w:r>
      <w:proofErr w:type="spellEnd"/>
      <w:r w:rsidRPr="00781E3E">
        <w:rPr>
          <w:rFonts w:ascii="Times New Roman" w:hAnsi="Times New Roman" w:cs="Times New Roman"/>
          <w:sz w:val="24"/>
          <w:szCs w:val="24"/>
        </w:rPr>
        <w:t xml:space="preserve">; бизнес-план; бизнес-ангел; венчурный предприниматель; финансовое мошенничество; финансовые пирамиды;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•</w:t>
      </w:r>
      <w:r w:rsidRPr="00781E3E">
        <w:rPr>
          <w:rFonts w:ascii="Times New Roman" w:hAnsi="Times New Roman" w:cs="Times New Roman"/>
          <w:sz w:val="24"/>
          <w:szCs w:val="24"/>
        </w:rPr>
        <w:tab/>
        <w:t xml:space="preserve">владение знанием: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◊ об основных целях управления личными финансами, мотивах сбережений, возможностях и ограничениях использования заёмных средств;</w:t>
      </w:r>
    </w:p>
    <w:p w:rsidR="00176CF6" w:rsidRPr="00781E3E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◊ об устройстве банковской системы, особенностях банковских продуктов для физических лиц, правилах инвестирования денежных средств в банковские продукты и привлечения кредитов;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 xml:space="preserve">◊ о видах финансовых рисков и способах минимизации их последствий для семейного бюджета;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 xml:space="preserve">◊ о функционировании страхового рынка, субъектах страхования, страховых продуктах и их специфике;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 xml:space="preserve">◊ о структуре фондового рынка, основных участниках фондового рынка, ценных бумагах, обращающихся на фондовом рынке, и особенностях инвестирования в них;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 xml:space="preserve">◊ об устройстве налоговой системы государства, правилах налогообложения граждан, содержании основных личных налогов, правах и обязанностях налогоплательщика, последствиях в случае уклонения от уплаты налогов;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 xml:space="preserve">◊ об особенностях пенсионной системы в России, видах пенсий, факторах, определяющих размер пенсии, способах формирования будущей пенсии; </w:t>
      </w:r>
    </w:p>
    <w:p w:rsidR="00176CF6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 xml:space="preserve">◊ об основах функционирования и организации бизнеса, структуре бизнес-плана, налогообложении малого бизнеса и источниках его финансирования; </w:t>
      </w:r>
    </w:p>
    <w:p w:rsidR="00176CF6" w:rsidRPr="00781E3E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◊ о видах финансовых мошенничеств и особенностях их функционирования, способах идентификации финансовых мошенничеств среди предлагаемых финансовых продуктов.</w:t>
      </w:r>
    </w:p>
    <w:p w:rsidR="00176CF6" w:rsidRDefault="00176CF6" w:rsidP="00176CF6">
      <w:pPr>
        <w:rPr>
          <w:rFonts w:ascii="Times New Roman" w:hAnsi="Times New Roman" w:cs="Times New Roman"/>
          <w:b/>
          <w:sz w:val="24"/>
          <w:szCs w:val="24"/>
        </w:rPr>
      </w:pPr>
    </w:p>
    <w:p w:rsidR="00176CF6" w:rsidRPr="00C9061E" w:rsidRDefault="00176CF6" w:rsidP="00176CF6">
      <w:pPr>
        <w:spacing w:after="120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061E">
        <w:rPr>
          <w:rFonts w:ascii="Times New Roman" w:hAnsi="Times New Roman" w:cs="Times New Roman"/>
          <w:b/>
          <w:sz w:val="24"/>
          <w:szCs w:val="24"/>
        </w:rPr>
        <w:t>Структура курса «Финансовая грамотность»</w:t>
      </w:r>
    </w:p>
    <w:p w:rsidR="00176CF6" w:rsidRPr="00781E3E" w:rsidRDefault="00176CF6" w:rsidP="00176CF6">
      <w:pPr>
        <w:spacing w:after="12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1E3E">
        <w:rPr>
          <w:rFonts w:ascii="Times New Roman" w:hAnsi="Times New Roman" w:cs="Times New Roman"/>
          <w:sz w:val="24"/>
          <w:szCs w:val="24"/>
        </w:rPr>
        <w:t>Курс финансовой грамотности в 1</w:t>
      </w:r>
      <w:r>
        <w:rPr>
          <w:rFonts w:ascii="Times New Roman" w:hAnsi="Times New Roman" w:cs="Times New Roman"/>
          <w:sz w:val="24"/>
          <w:szCs w:val="24"/>
        </w:rPr>
        <w:t>0-11 классе</w:t>
      </w:r>
      <w:r w:rsidRPr="00781E3E">
        <w:rPr>
          <w:rFonts w:ascii="Times New Roman" w:hAnsi="Times New Roman" w:cs="Times New Roman"/>
          <w:sz w:val="24"/>
          <w:szCs w:val="24"/>
        </w:rPr>
        <w:t xml:space="preserve"> состоит из отдельных модулей, каждый из которых разбит на несколько занятий. В каждом занятии содержится как теоретический материал, так и практические задания, которые позволят </w:t>
      </w:r>
      <w:r>
        <w:rPr>
          <w:rFonts w:ascii="Times New Roman" w:hAnsi="Times New Roman" w:cs="Times New Roman"/>
          <w:sz w:val="24"/>
          <w:szCs w:val="24"/>
        </w:rPr>
        <w:t>обучающемуся</w:t>
      </w:r>
      <w:r w:rsidRPr="00781E3E">
        <w:rPr>
          <w:rFonts w:ascii="Times New Roman" w:hAnsi="Times New Roman" w:cs="Times New Roman"/>
          <w:sz w:val="24"/>
          <w:szCs w:val="24"/>
        </w:rPr>
        <w:t xml:space="preserve"> закрепить знания, полученные в ходе изучения содержания занятия, сформировать практические умения. Последовательность модулей выстроена таким образом, чтобы </w:t>
      </w:r>
      <w:r>
        <w:rPr>
          <w:rFonts w:ascii="Times New Roman" w:hAnsi="Times New Roman" w:cs="Times New Roman"/>
          <w:sz w:val="24"/>
          <w:szCs w:val="24"/>
        </w:rPr>
        <w:t>об</w:t>
      </w:r>
      <w:r w:rsidRPr="00781E3E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81E3E">
        <w:rPr>
          <w:rFonts w:ascii="Times New Roman" w:hAnsi="Times New Roman" w:cs="Times New Roman"/>
          <w:sz w:val="24"/>
          <w:szCs w:val="24"/>
        </w:rPr>
        <w:t xml:space="preserve">щийся имел возможность изучить все вопросы для успешного решения в будущем стоящих перед ним финансовых задач. Однако представленная последовательность модулей курса не является безусловно заданной. В зависимости от логики преподавания, особенностей класса и прочих причин педагог имеет право изменять представленную последовательность в оптимальном для выбранной ситуации варианте. Курс повышения финансовой грамотности требует </w:t>
      </w:r>
      <w:proofErr w:type="spellStart"/>
      <w:r w:rsidRPr="00781E3E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781E3E">
        <w:rPr>
          <w:rFonts w:ascii="Times New Roman" w:hAnsi="Times New Roman" w:cs="Times New Roman"/>
          <w:sz w:val="24"/>
          <w:szCs w:val="24"/>
        </w:rPr>
        <w:t xml:space="preserve"> подхода к обучению, при котором знания не противопоставляются умениям, а рассматриваются как их составная</w:t>
      </w:r>
      <w:r>
        <w:rPr>
          <w:rFonts w:ascii="Times New Roman" w:hAnsi="Times New Roman" w:cs="Times New Roman"/>
          <w:sz w:val="24"/>
          <w:szCs w:val="24"/>
        </w:rPr>
        <w:t xml:space="preserve"> часть. Знания не могут быть ни</w:t>
      </w:r>
      <w:r w:rsidRPr="00781E3E">
        <w:rPr>
          <w:rFonts w:ascii="Times New Roman" w:hAnsi="Times New Roman" w:cs="Times New Roman"/>
          <w:sz w:val="24"/>
          <w:szCs w:val="24"/>
        </w:rPr>
        <w:t xml:space="preserve"> усвоены, ни сохранены вне действий обучаемого. Таким образом, изучение финансовой грамотности в школе даёт возможность обучающимся овладеть начальными умениями в области управления личными финансами в целях адаптации к динамично изменяющемуся и развивающемуся миру денежных отношений.</w:t>
      </w:r>
    </w:p>
    <w:p w:rsidR="00176CF6" w:rsidRDefault="00176CF6" w:rsidP="00176C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456BB" w:rsidRDefault="001456BB" w:rsidP="001456BB">
      <w:pPr>
        <w:tabs>
          <w:tab w:val="num" w:pos="360"/>
        </w:tabs>
        <w:jc w:val="both"/>
        <w:rPr>
          <w:b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2632"/>
        <w:gridCol w:w="2633"/>
        <w:gridCol w:w="2615"/>
      </w:tblGrid>
      <w:tr w:rsidR="00FF252B" w:rsidRPr="00205950" w:rsidTr="001456BB">
        <w:tc>
          <w:tcPr>
            <w:tcW w:w="23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84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 в неделю</w:t>
            </w:r>
          </w:p>
        </w:tc>
        <w:tc>
          <w:tcPr>
            <w:tcW w:w="26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недель в году</w:t>
            </w:r>
          </w:p>
        </w:tc>
        <w:tc>
          <w:tcPr>
            <w:tcW w:w="2668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количество часов</w:t>
            </w:r>
          </w:p>
        </w:tc>
      </w:tr>
      <w:tr w:rsidR="00FF252B" w:rsidRPr="00205950" w:rsidTr="001456BB">
        <w:tc>
          <w:tcPr>
            <w:tcW w:w="23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84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</w:tcPr>
          <w:p w:rsidR="00FF252B" w:rsidRPr="00205950" w:rsidRDefault="00FF252B" w:rsidP="00EE2363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68" w:type="dxa"/>
          </w:tcPr>
          <w:p w:rsidR="00FF252B" w:rsidRPr="00205950" w:rsidRDefault="00FF252B" w:rsidP="00EE2363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23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F252B" w:rsidRPr="00205950" w:rsidTr="001456BB">
        <w:tc>
          <w:tcPr>
            <w:tcW w:w="23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84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5" w:type="dxa"/>
          </w:tcPr>
          <w:p w:rsidR="00FF252B" w:rsidRPr="00205950" w:rsidRDefault="00FF252B" w:rsidP="00176CF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8" w:type="dxa"/>
          </w:tcPr>
          <w:p w:rsidR="00FF252B" w:rsidRPr="00205950" w:rsidRDefault="00FF252B" w:rsidP="00176CF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7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F252B" w:rsidRPr="00205950" w:rsidTr="001456BB">
        <w:tc>
          <w:tcPr>
            <w:tcW w:w="23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84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</w:tcPr>
          <w:p w:rsidR="00FF252B" w:rsidRPr="00205950" w:rsidRDefault="00FF252B" w:rsidP="00FD66C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8" w:type="dxa"/>
          </w:tcPr>
          <w:p w:rsidR="00FF252B" w:rsidRPr="00205950" w:rsidRDefault="00FF252B" w:rsidP="00176CF6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76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05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:rsidR="00FF252B" w:rsidRPr="00205950" w:rsidRDefault="00FF252B" w:rsidP="00FF252B">
      <w:pPr>
        <w:spacing w:after="0" w:line="240" w:lineRule="auto"/>
        <w:ind w:right="3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2F80" w:rsidRPr="00383C2D" w:rsidRDefault="00E02F80" w:rsidP="00FF252B">
      <w:pPr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E02F80" w:rsidRPr="00383C2D" w:rsidSect="00482D20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/>
        <w:sz w:val="20"/>
      </w:rPr>
    </w:lvl>
  </w:abstractNum>
  <w:abstractNum w:abstractNumId="1" w15:restartNumberingAfterBreak="0">
    <w:nsid w:val="000C02C4"/>
    <w:multiLevelType w:val="hybridMultilevel"/>
    <w:tmpl w:val="A17C865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116A"/>
    <w:multiLevelType w:val="hybridMultilevel"/>
    <w:tmpl w:val="99E6B4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5B1202"/>
    <w:multiLevelType w:val="hybridMultilevel"/>
    <w:tmpl w:val="34CCD0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6E58DE"/>
    <w:multiLevelType w:val="hybridMultilevel"/>
    <w:tmpl w:val="2D04364A"/>
    <w:lvl w:ilvl="0" w:tplc="884E8682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6" w15:restartNumberingAfterBreak="0">
    <w:nsid w:val="7F4261E1"/>
    <w:multiLevelType w:val="hybridMultilevel"/>
    <w:tmpl w:val="8A88EB4E"/>
    <w:lvl w:ilvl="0" w:tplc="CC6E18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F80"/>
    <w:rsid w:val="001456BB"/>
    <w:rsid w:val="00176CF6"/>
    <w:rsid w:val="002637AC"/>
    <w:rsid w:val="00273235"/>
    <w:rsid w:val="00284A7B"/>
    <w:rsid w:val="00383C2D"/>
    <w:rsid w:val="00482D20"/>
    <w:rsid w:val="00512F68"/>
    <w:rsid w:val="00644DC5"/>
    <w:rsid w:val="00650BFE"/>
    <w:rsid w:val="00887C06"/>
    <w:rsid w:val="009A7AFE"/>
    <w:rsid w:val="00A45821"/>
    <w:rsid w:val="00B3445B"/>
    <w:rsid w:val="00DB113B"/>
    <w:rsid w:val="00E02F80"/>
    <w:rsid w:val="00EE2363"/>
    <w:rsid w:val="00EE357D"/>
    <w:rsid w:val="00FF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CD9C"/>
  <w15:docId w15:val="{68839AA3-07B3-4257-9E26-7B01AE3B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7D"/>
  </w:style>
  <w:style w:type="paragraph" w:styleId="1">
    <w:name w:val="heading 1"/>
    <w:basedOn w:val="a"/>
    <w:next w:val="a"/>
    <w:link w:val="10"/>
    <w:uiPriority w:val="9"/>
    <w:qFormat/>
    <w:rsid w:val="00887C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2F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E02F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02F80"/>
    <w:rPr>
      <w:rFonts w:ascii="Courier New" w:eastAsia="Times New Roman" w:hAnsi="Courier New" w:cs="Courier New"/>
      <w:sz w:val="20"/>
      <w:szCs w:val="20"/>
    </w:rPr>
  </w:style>
  <w:style w:type="paragraph" w:customStyle="1" w:styleId="Zag1">
    <w:name w:val="Zag_1"/>
    <w:basedOn w:val="a"/>
    <w:rsid w:val="00E02F80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Calibri" w:hAnsi="Times New Roman" w:cs="Times New Roman"/>
      <w:b/>
      <w:bCs/>
      <w:color w:val="000000"/>
      <w:sz w:val="24"/>
      <w:szCs w:val="24"/>
      <w:lang w:val="en-US"/>
    </w:rPr>
  </w:style>
  <w:style w:type="character" w:customStyle="1" w:styleId="Zag11">
    <w:name w:val="Zag_11"/>
    <w:rsid w:val="00E02F80"/>
  </w:style>
  <w:style w:type="table" w:styleId="a3">
    <w:name w:val="Table Grid"/>
    <w:basedOn w:val="a1"/>
    <w:uiPriority w:val="39"/>
    <w:rsid w:val="00E02F8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02F8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4582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_"/>
    <w:basedOn w:val="a0"/>
    <w:link w:val="3"/>
    <w:rsid w:val="009A7AFE"/>
    <w:rPr>
      <w:rFonts w:ascii="Bookman Old Style" w:eastAsia="Bookman Old Style" w:hAnsi="Bookman Old Style" w:cs="Bookman Old Style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6"/>
    <w:rsid w:val="009A7AFE"/>
    <w:pPr>
      <w:widowControl w:val="0"/>
      <w:shd w:val="clear" w:color="auto" w:fill="FFFFFF"/>
      <w:spacing w:after="0" w:line="230" w:lineRule="exact"/>
      <w:jc w:val="both"/>
    </w:pPr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11">
    <w:name w:val="Основной текст1"/>
    <w:basedOn w:val="a6"/>
    <w:rsid w:val="009A7AFE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">
    <w:name w:val="Body Text Indent 2"/>
    <w:basedOn w:val="a"/>
    <w:link w:val="20"/>
    <w:rsid w:val="00482D2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20">
    <w:name w:val="Основной текст с отступом 2 Знак"/>
    <w:basedOn w:val="a0"/>
    <w:link w:val="2"/>
    <w:rsid w:val="00482D20"/>
    <w:rPr>
      <w:rFonts w:ascii="Times New Roman" w:eastAsia="Times New Roman" w:hAnsi="Times New Roman" w:cs="Times New Roman"/>
      <w:szCs w:val="24"/>
    </w:rPr>
  </w:style>
  <w:style w:type="paragraph" w:styleId="a7">
    <w:name w:val="Body Text"/>
    <w:basedOn w:val="a"/>
    <w:link w:val="a8"/>
    <w:uiPriority w:val="99"/>
    <w:unhideWhenUsed/>
    <w:rsid w:val="00482D2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482D20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87C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383C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9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1458</Words>
  <Characters>8313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Даутова Альбина Вахитовна</cp:lastModifiedBy>
  <cp:revision>2</cp:revision>
  <dcterms:created xsi:type="dcterms:W3CDTF">2023-03-30T07:53:00Z</dcterms:created>
  <dcterms:modified xsi:type="dcterms:W3CDTF">2023-03-30T07:53:00Z</dcterms:modified>
</cp:coreProperties>
</file>